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38" w:rsidRDefault="00EE1838" w:rsidP="00EF11FD">
      <w:pPr>
        <w:pStyle w:val="Heading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b w:val="0"/>
        </w:rPr>
      </w:pPr>
    </w:p>
    <w:p w:rsidR="00EE1838" w:rsidRDefault="00EE1838" w:rsidP="00EE1838">
      <w:pPr>
        <w:pStyle w:val="Heading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b w:val="0"/>
        </w:rPr>
      </w:pPr>
      <w:bookmarkStart w:id="0" w:name="_TOC24789"/>
      <w:bookmarkStart w:id="1" w:name="_Toc349315712"/>
      <w:bookmarkEnd w:id="0"/>
      <w:r>
        <w:rPr>
          <w:b w:val="0"/>
        </w:rPr>
        <w:t>SENIOR’S DAY</w:t>
      </w:r>
      <w:bookmarkEnd w:id="1"/>
    </w:p>
    <w:p w:rsidR="00EE1838" w:rsidRDefault="00EE1838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</w:p>
    <w:p w:rsidR="00EE1838" w:rsidRDefault="00EE1838" w:rsidP="00EE18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b/>
          <w:sz w:val="26"/>
        </w:rPr>
      </w:pPr>
      <w:r>
        <w:rPr>
          <w:b/>
          <w:sz w:val="26"/>
        </w:rPr>
        <w:t xml:space="preserve">The following conditions of play are to be read in conjunction with </w:t>
      </w:r>
    </w:p>
    <w:p w:rsidR="00EE1838" w:rsidRDefault="00EE1838" w:rsidP="00EE18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b/>
          <w:sz w:val="26"/>
        </w:rPr>
      </w:pPr>
      <w:r>
        <w:rPr>
          <w:b/>
          <w:sz w:val="26"/>
        </w:rPr>
        <w:t xml:space="preserve">CCWGA General Conditions of Play </w:t>
      </w:r>
    </w:p>
    <w:p w:rsidR="00EE1838" w:rsidRDefault="00EE1838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</w:pPr>
    </w:p>
    <w:p w:rsidR="00EE1838" w:rsidRPr="00EF11FD" w:rsidRDefault="00EE1838" w:rsidP="00EF11FD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u w:val="single"/>
        </w:rPr>
      </w:pPr>
    </w:p>
    <w:p w:rsidR="00EE1838" w:rsidRPr="00D53235" w:rsidRDefault="00EE1838" w:rsidP="00D53235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  <w:jc w:val="center"/>
        <w:rPr>
          <w:sz w:val="32"/>
          <w:szCs w:val="32"/>
          <w:u w:val="single"/>
        </w:rPr>
      </w:pPr>
      <w:r w:rsidRPr="00D53235">
        <w:rPr>
          <w:sz w:val="32"/>
          <w:szCs w:val="32"/>
          <w:u w:val="single"/>
        </w:rPr>
        <w:t>CONDITIONS OF PLAY</w:t>
      </w:r>
    </w:p>
    <w:p w:rsidR="00EE1838" w:rsidRDefault="00EE1838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</w:p>
    <w:p w:rsidR="00EE1838" w:rsidRDefault="00EE1838" w:rsidP="00EE1838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  <w:rPr>
          <w:position w:val="-2"/>
        </w:rPr>
      </w:pPr>
      <w:r>
        <w:t>Ope</w:t>
      </w:r>
      <w:r w:rsidR="00266BD1">
        <w:t xml:space="preserve">n to players aged 50 or over </w:t>
      </w:r>
      <w:r w:rsidR="00266BD1" w:rsidRPr="00266BD1">
        <w:rPr>
          <w:b/>
        </w:rPr>
        <w:t>on</w:t>
      </w:r>
      <w:r w:rsidRPr="00266BD1">
        <w:rPr>
          <w:b/>
        </w:rPr>
        <w:t xml:space="preserve"> t</w:t>
      </w:r>
      <w:r w:rsidRPr="00EF11FD">
        <w:rPr>
          <w:b/>
        </w:rPr>
        <w:t>he day of the tournament</w:t>
      </w:r>
      <w:r w:rsidR="00F75682" w:rsidRPr="00EF11FD">
        <w:rPr>
          <w:b/>
        </w:rPr>
        <w:t>.</w:t>
      </w:r>
    </w:p>
    <w:p w:rsidR="00EE1838" w:rsidRDefault="00EE1838" w:rsidP="00EF11FD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</w:pPr>
    </w:p>
    <w:p w:rsidR="00EF11FD" w:rsidRDefault="00EE1838" w:rsidP="00EF11FD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</w:pPr>
      <w:r>
        <w:t>The tournament is only open to members of CCWGA</w:t>
      </w:r>
      <w:r w:rsidR="00F75682">
        <w:t xml:space="preserve"> affiliated clubs</w:t>
      </w:r>
      <w:r w:rsidR="00266BD1">
        <w:t>, with a G.A. handicap.</w:t>
      </w:r>
    </w:p>
    <w:p w:rsidR="00266BD1" w:rsidRDefault="00266BD1" w:rsidP="00266BD1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</w:pPr>
      <w:r w:rsidRPr="00EF11FD">
        <w:t>Club handicaps are not eligible</w:t>
      </w:r>
      <w:r w:rsidRPr="00542AC3">
        <w:rPr>
          <w:color w:val="000080"/>
        </w:rPr>
        <w:t>.</w:t>
      </w:r>
      <w:r w:rsidRPr="00EF11FD">
        <w:t xml:space="preserve"> </w:t>
      </w:r>
    </w:p>
    <w:p w:rsidR="00EF11FD" w:rsidRDefault="00EF11FD" w:rsidP="00EF11FD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</w:pPr>
    </w:p>
    <w:p w:rsidR="00EF11FD" w:rsidRPr="00EF11FD" w:rsidRDefault="00EF11FD" w:rsidP="00EF11FD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</w:pPr>
      <w:r w:rsidRPr="00EF11FD">
        <w:t>Post Entries may be accepted at the discretion of the Match Committee.</w:t>
      </w:r>
    </w:p>
    <w:p w:rsidR="00EF11FD" w:rsidRDefault="00EF11FD" w:rsidP="00EF11FD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</w:pPr>
    </w:p>
    <w:p w:rsidR="00EF11FD" w:rsidRDefault="00266BD1" w:rsidP="00EF11FD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</w:pPr>
      <w:r>
        <w:t>No Entry Fees will be refunded unless the c</w:t>
      </w:r>
      <w:r w:rsidR="00EF11FD" w:rsidRPr="00EF11FD">
        <w:t>ompetition is cancelled</w:t>
      </w:r>
      <w:r w:rsidR="00EF11FD">
        <w:t>.</w:t>
      </w:r>
    </w:p>
    <w:p w:rsidR="00EF11FD" w:rsidRPr="00EF11FD" w:rsidRDefault="00EF11FD" w:rsidP="00EF11FD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</w:pPr>
    </w:p>
    <w:p w:rsidR="00EF11FD" w:rsidRDefault="00EF11FD" w:rsidP="00EF11FD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</w:pPr>
      <w:r w:rsidRPr="00FA0320">
        <w:rPr>
          <w:b/>
        </w:rPr>
        <w:t>Disputes or Protests</w:t>
      </w:r>
      <w:r w:rsidRPr="00EF11FD">
        <w:t xml:space="preserve"> – </w:t>
      </w:r>
      <w:r w:rsidR="00266BD1">
        <w:t xml:space="preserve">The </w:t>
      </w:r>
      <w:r w:rsidRPr="00EF11FD">
        <w:t>Match Committee Decision is final.</w:t>
      </w:r>
    </w:p>
    <w:p w:rsidR="00EF11FD" w:rsidRPr="00FA0320" w:rsidRDefault="00EF11FD" w:rsidP="00EF11FD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  <w:rPr>
          <w:b/>
        </w:rPr>
      </w:pPr>
    </w:p>
    <w:p w:rsidR="00EF11FD" w:rsidRPr="00EF11FD" w:rsidRDefault="00EF11FD" w:rsidP="00266BD1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</w:pPr>
      <w:r w:rsidRPr="00FA0320">
        <w:rPr>
          <w:b/>
        </w:rPr>
        <w:t xml:space="preserve">Caddies &amp; </w:t>
      </w:r>
      <w:proofErr w:type="spellStart"/>
      <w:r w:rsidRPr="00FA0320">
        <w:rPr>
          <w:b/>
        </w:rPr>
        <w:t>Motorised</w:t>
      </w:r>
      <w:proofErr w:type="spellEnd"/>
      <w:r w:rsidRPr="00FA0320">
        <w:rPr>
          <w:b/>
        </w:rPr>
        <w:t xml:space="preserve"> Vehicles</w:t>
      </w:r>
      <w:r w:rsidR="00266BD1">
        <w:t xml:space="preserve"> are</w:t>
      </w:r>
      <w:r w:rsidRPr="00EF11FD">
        <w:t xml:space="preserve"> permitted.</w:t>
      </w:r>
    </w:p>
    <w:p w:rsidR="00EF11FD" w:rsidRPr="00B96434" w:rsidRDefault="00EF11FD" w:rsidP="00EF11FD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  <w:rPr>
          <w:b/>
          <w:bCs/>
          <w:color w:val="000080"/>
        </w:rPr>
      </w:pPr>
    </w:p>
    <w:p w:rsidR="00EE1838" w:rsidRPr="00EF11FD" w:rsidRDefault="00EE1838" w:rsidP="00EE1838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  <w:rPr>
          <w:position w:val="-2"/>
        </w:rPr>
      </w:pPr>
    </w:p>
    <w:p w:rsidR="00EE1838" w:rsidRDefault="00EE1838" w:rsidP="00EE1838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  <w:rPr>
          <w:position w:val="-2"/>
        </w:rPr>
      </w:pPr>
      <w:r>
        <w:t xml:space="preserve">The competition will be a </w:t>
      </w:r>
      <w:bookmarkStart w:id="2" w:name="_GoBack"/>
      <w:r w:rsidRPr="00FA0320">
        <w:rPr>
          <w:b/>
        </w:rPr>
        <w:t xml:space="preserve">STABLEFORD </w:t>
      </w:r>
      <w:bookmarkEnd w:id="2"/>
      <w:r>
        <w:t>game played over 18 holes.</w:t>
      </w:r>
    </w:p>
    <w:p w:rsidR="00EE1838" w:rsidRDefault="00EE1838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</w:p>
    <w:p w:rsidR="00EE1838" w:rsidRDefault="00EE1838" w:rsidP="00EE1838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  <w:rPr>
          <w:position w:val="-2"/>
        </w:rPr>
      </w:pPr>
      <w:r>
        <w:t>NTP trophies will be awarded in handicap divisions</w:t>
      </w:r>
      <w:r w:rsidR="00F75682">
        <w:t>, determined after entries have been received.</w:t>
      </w:r>
    </w:p>
    <w:p w:rsidR="00EE1838" w:rsidRDefault="00EE1838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</w:p>
    <w:p w:rsidR="00EF11FD" w:rsidRDefault="00EE1838" w:rsidP="00EF11FD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</w:pPr>
      <w:r>
        <w:t>Players will be eligible for (1) one trophy only</w:t>
      </w:r>
      <w:r w:rsidR="00F75682">
        <w:t>.</w:t>
      </w:r>
      <w:r w:rsidR="00EF11FD" w:rsidRPr="00EF11FD">
        <w:t xml:space="preserve"> </w:t>
      </w:r>
    </w:p>
    <w:p w:rsidR="00EF11FD" w:rsidRDefault="00EF11FD" w:rsidP="00EF11FD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</w:pPr>
    </w:p>
    <w:p w:rsidR="00EF11FD" w:rsidRPr="00EF11FD" w:rsidRDefault="00EF11FD" w:rsidP="00EF11FD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</w:pPr>
      <w:r w:rsidRPr="00EF11FD">
        <w:t xml:space="preserve">Countback – In the event of a tie, the GA countback system will apply. </w:t>
      </w:r>
    </w:p>
    <w:p w:rsidR="00EE1838" w:rsidRPr="00266BD1" w:rsidRDefault="00EE1838" w:rsidP="00266BD1">
      <w:pPr>
        <w:pStyle w:val="BodyBulle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hanging="180"/>
      </w:pPr>
    </w:p>
    <w:p w:rsidR="00266BD1" w:rsidRDefault="00266BD1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</w:p>
    <w:p w:rsidR="00EE1838" w:rsidRDefault="00EE1838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  <w:r>
        <w:t>The followin</w:t>
      </w:r>
      <w:r w:rsidR="00674B3D">
        <w:t>g trophies will be presented</w:t>
      </w:r>
      <w:r>
        <w:t>:</w:t>
      </w:r>
    </w:p>
    <w:p w:rsidR="00EE1838" w:rsidRDefault="00EE1838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</w:p>
    <w:p w:rsidR="00EE1838" w:rsidRDefault="00EE1838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  <w:r>
        <w:t>Senior Winner over the field</w:t>
      </w:r>
    </w:p>
    <w:p w:rsidR="00EE1838" w:rsidRDefault="00EE1838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</w:p>
    <w:p w:rsidR="00EE1838" w:rsidRDefault="00EE1838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  <w:r>
        <w:t xml:space="preserve">50+ Winner </w:t>
      </w:r>
    </w:p>
    <w:p w:rsidR="00F75682" w:rsidRDefault="00F75682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  <w:r>
        <w:t>50+ Runner up</w:t>
      </w:r>
    </w:p>
    <w:p w:rsidR="00F75682" w:rsidRDefault="00F75682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  <w:r>
        <w:t>50+ Third etc, depending on number of entries</w:t>
      </w:r>
    </w:p>
    <w:p w:rsidR="00F75682" w:rsidRDefault="00F75682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</w:p>
    <w:p w:rsidR="00EE1838" w:rsidRDefault="00EE1838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  <w:r>
        <w:t>60+ Winner over the field</w:t>
      </w:r>
    </w:p>
    <w:p w:rsidR="00F75682" w:rsidRDefault="00F75682" w:rsidP="00F75682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  <w:r>
        <w:t>60+ Runner up</w:t>
      </w:r>
    </w:p>
    <w:p w:rsidR="00F75682" w:rsidRDefault="00F75682" w:rsidP="00F75682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  <w:r>
        <w:t>60+ Third etc, depending on number of entries</w:t>
      </w:r>
    </w:p>
    <w:p w:rsidR="00F75682" w:rsidRDefault="00F75682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</w:p>
    <w:p w:rsidR="00EE1838" w:rsidRDefault="00EE1838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  <w:r>
        <w:t>70+ Winner over the field</w:t>
      </w:r>
    </w:p>
    <w:p w:rsidR="00F75682" w:rsidRDefault="00F75682" w:rsidP="00F75682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  <w:r>
        <w:t>70+ Runner up</w:t>
      </w:r>
    </w:p>
    <w:p w:rsidR="00EE1838" w:rsidRDefault="00F75682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  <w:r>
        <w:t xml:space="preserve">70+ Third etc, depending on number of </w:t>
      </w:r>
      <w:r w:rsidR="00D53235">
        <w:t>entries</w:t>
      </w:r>
    </w:p>
    <w:p w:rsidR="00EE1838" w:rsidRDefault="00EE1838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</w:p>
    <w:p w:rsidR="00D53235" w:rsidRDefault="00D53235" w:rsidP="00EE1838">
      <w:pPr>
        <w:pStyle w:val="BodyBull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</w:pPr>
      <w:r>
        <w:t>80+ Winner over the field</w:t>
      </w:r>
      <w:r w:rsidR="00674B3D">
        <w:t>, depending on number of entries</w:t>
      </w:r>
    </w:p>
    <w:sectPr w:rsidR="00D53235" w:rsidSect="0026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09" w:rsidRDefault="00716A09" w:rsidP="00465C48">
      <w:r>
        <w:separator/>
      </w:r>
    </w:p>
  </w:endnote>
  <w:endnote w:type="continuationSeparator" w:id="0">
    <w:p w:rsidR="00716A09" w:rsidRDefault="00716A09" w:rsidP="0046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48" w:rsidRDefault="00465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48" w:rsidRDefault="00465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48" w:rsidRDefault="00465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09" w:rsidRDefault="00716A09" w:rsidP="00465C48">
      <w:r>
        <w:separator/>
      </w:r>
    </w:p>
  </w:footnote>
  <w:footnote w:type="continuationSeparator" w:id="0">
    <w:p w:rsidR="00716A09" w:rsidRDefault="00716A09" w:rsidP="0046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48" w:rsidRDefault="00465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48" w:rsidRDefault="00465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48" w:rsidRDefault="00465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AC1C70"/>
    <w:multiLevelType w:val="hybridMultilevel"/>
    <w:tmpl w:val="7F2E9970"/>
    <w:lvl w:ilvl="0" w:tplc="FBF44F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838"/>
    <w:rsid w:val="00035DB4"/>
    <w:rsid w:val="00153A67"/>
    <w:rsid w:val="00243C1D"/>
    <w:rsid w:val="00266BD1"/>
    <w:rsid w:val="00465C48"/>
    <w:rsid w:val="006508B7"/>
    <w:rsid w:val="00652FC7"/>
    <w:rsid w:val="00674B3D"/>
    <w:rsid w:val="006E25EF"/>
    <w:rsid w:val="00716A09"/>
    <w:rsid w:val="007B1A1E"/>
    <w:rsid w:val="00A068C5"/>
    <w:rsid w:val="00A451C2"/>
    <w:rsid w:val="00A85939"/>
    <w:rsid w:val="00BF1A00"/>
    <w:rsid w:val="00D53235"/>
    <w:rsid w:val="00E724A7"/>
    <w:rsid w:val="00EE1838"/>
    <w:rsid w:val="00EF11FD"/>
    <w:rsid w:val="00F75682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next w:val="Body"/>
    <w:link w:val="Heading1Char"/>
    <w:qFormat/>
    <w:rsid w:val="00EE1838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/>
    </w:rPr>
  </w:style>
  <w:style w:type="paragraph" w:styleId="Heading2">
    <w:name w:val="heading 2"/>
    <w:next w:val="Body"/>
    <w:link w:val="Heading2Char"/>
    <w:qFormat/>
    <w:rsid w:val="00EE1838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25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838"/>
    <w:rPr>
      <w:rFonts w:ascii="Helvetica" w:eastAsia="ヒラギノ角ゴ Pro W3" w:hAnsi="Helvetica" w:cs="Times New Roman"/>
      <w:b/>
      <w:color w:val="000000"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E1838"/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customStyle="1" w:styleId="Body">
    <w:name w:val="Body"/>
    <w:rsid w:val="00EE183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numbering" w:customStyle="1" w:styleId="Bullet">
    <w:name w:val="Bullet"/>
    <w:rsid w:val="00EE1838"/>
  </w:style>
  <w:style w:type="paragraph" w:customStyle="1" w:styleId="BodyBullet">
    <w:name w:val="Body Bullet"/>
    <w:rsid w:val="00EE183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E25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65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C4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65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C48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Chapman</dc:creator>
  <cp:lastModifiedBy>Owner</cp:lastModifiedBy>
  <cp:revision>4</cp:revision>
  <cp:lastPrinted>2016-04-14T00:56:00Z</cp:lastPrinted>
  <dcterms:created xsi:type="dcterms:W3CDTF">2017-03-15T06:41:00Z</dcterms:created>
  <dcterms:modified xsi:type="dcterms:W3CDTF">2017-03-29T01:54:00Z</dcterms:modified>
</cp:coreProperties>
</file>